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06A" w:rsidRDefault="00B5206A" w:rsidP="00B5206A">
      <w:pPr>
        <w:jc w:val="right"/>
        <w:rPr>
          <w:rFonts w:ascii="Times New Roman" w:hAnsi="Times New Roman" w:cs="Times New Roman"/>
          <w:sz w:val="26"/>
          <w:szCs w:val="26"/>
        </w:rPr>
      </w:pPr>
      <w:bookmarkStart w:id="0" w:name="_GoBack"/>
      <w:bookmarkEnd w:id="0"/>
      <w:r>
        <w:rPr>
          <w:rFonts w:ascii="Times New Roman" w:hAnsi="Times New Roman" w:cs="Times New Roman"/>
          <w:sz w:val="26"/>
          <w:szCs w:val="26"/>
        </w:rPr>
        <w:t xml:space="preserve">Приложение 1 </w:t>
      </w:r>
    </w:p>
    <w:p w:rsidR="00B5206A" w:rsidRDefault="00B5206A" w:rsidP="00B5206A">
      <w:pPr>
        <w:jc w:val="right"/>
        <w:rPr>
          <w:rFonts w:ascii="Times New Roman" w:hAnsi="Times New Roman" w:cs="Times New Roman"/>
          <w:sz w:val="26"/>
          <w:szCs w:val="26"/>
        </w:rPr>
      </w:pPr>
      <w:r>
        <w:rPr>
          <w:rFonts w:ascii="Times New Roman" w:hAnsi="Times New Roman" w:cs="Times New Roman"/>
          <w:sz w:val="26"/>
          <w:szCs w:val="26"/>
        </w:rPr>
        <w:t xml:space="preserve">к Приказу от </w:t>
      </w:r>
      <w:r w:rsidR="00573CD1">
        <w:rPr>
          <w:rFonts w:ascii="Times New Roman" w:hAnsi="Times New Roman" w:cs="Times New Roman"/>
          <w:sz w:val="26"/>
          <w:szCs w:val="26"/>
        </w:rPr>
        <w:t>16</w:t>
      </w:r>
      <w:r>
        <w:rPr>
          <w:rFonts w:ascii="Times New Roman" w:hAnsi="Times New Roman" w:cs="Times New Roman"/>
          <w:sz w:val="26"/>
          <w:szCs w:val="26"/>
        </w:rPr>
        <w:t>.03.2023 № 01-07-</w:t>
      </w:r>
      <w:r w:rsidR="00573CD1">
        <w:rPr>
          <w:rFonts w:ascii="Times New Roman" w:hAnsi="Times New Roman" w:cs="Times New Roman"/>
          <w:sz w:val="26"/>
          <w:szCs w:val="26"/>
        </w:rPr>
        <w:t>148</w:t>
      </w:r>
      <w:r w:rsidR="009A2BB3">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B5206A" w:rsidRDefault="00B5206A" w:rsidP="00B5206A">
      <w:pPr>
        <w:jc w:val="center"/>
        <w:rPr>
          <w:rFonts w:ascii="Times New Roman" w:hAnsi="Times New Roman" w:cs="Times New Roman"/>
          <w:sz w:val="26"/>
          <w:szCs w:val="26"/>
        </w:rPr>
      </w:pPr>
    </w:p>
    <w:p w:rsidR="00B5206A" w:rsidRPr="00493552" w:rsidRDefault="00B5206A" w:rsidP="00B5206A">
      <w:pPr>
        <w:shd w:val="clear" w:color="auto" w:fill="FFFFFF"/>
        <w:spacing w:after="0" w:line="240" w:lineRule="auto"/>
        <w:ind w:firstLine="709"/>
        <w:jc w:val="center"/>
        <w:outlineLvl w:val="0"/>
        <w:rPr>
          <w:rFonts w:ascii="Times New Roman" w:eastAsia="Times New Roman" w:hAnsi="Times New Roman" w:cs="Times New Roman"/>
          <w:b/>
          <w:color w:val="000000"/>
          <w:kern w:val="2"/>
          <w:sz w:val="28"/>
          <w:szCs w:val="28"/>
          <w:lang w:eastAsia="ru-RU"/>
        </w:rPr>
      </w:pPr>
      <w:r w:rsidRPr="00493552">
        <w:rPr>
          <w:rFonts w:ascii="Times New Roman" w:eastAsia="Times New Roman" w:hAnsi="Times New Roman" w:cs="Times New Roman"/>
          <w:b/>
          <w:color w:val="000000"/>
          <w:kern w:val="2"/>
          <w:sz w:val="28"/>
          <w:szCs w:val="28"/>
          <w:lang w:eastAsia="ru-RU"/>
        </w:rPr>
        <w:t>ПОЛИТИКА В ОТНОШЕНИИ ОБРАБОТКИ ПЕРСОНАЛЬНЫХ ДАННЫХ</w:t>
      </w:r>
    </w:p>
    <w:p w:rsidR="00B5206A" w:rsidRPr="002E6FFA" w:rsidRDefault="00B5206A" w:rsidP="00B5206A">
      <w:pPr>
        <w:shd w:val="clear" w:color="auto" w:fill="FFFFFF"/>
        <w:spacing w:after="0" w:line="240" w:lineRule="auto"/>
        <w:ind w:firstLine="709"/>
        <w:jc w:val="center"/>
        <w:outlineLvl w:val="0"/>
        <w:rPr>
          <w:rFonts w:ascii="Times New Roman" w:eastAsia="Times New Roman" w:hAnsi="Times New Roman" w:cs="Times New Roman"/>
          <w:color w:val="000000"/>
          <w:kern w:val="2"/>
          <w:sz w:val="28"/>
          <w:szCs w:val="28"/>
          <w:lang w:eastAsia="ru-RU"/>
        </w:rPr>
      </w:pPr>
    </w:p>
    <w:p w:rsidR="00B5206A" w:rsidRPr="002E6FFA" w:rsidRDefault="00B5206A" w:rsidP="00B5206A">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2E6FFA">
        <w:rPr>
          <w:rFonts w:ascii="Times New Roman" w:eastAsia="Times New Roman" w:hAnsi="Times New Roman" w:cs="Times New Roman"/>
          <w:b/>
          <w:bCs/>
          <w:color w:val="000000"/>
          <w:sz w:val="28"/>
          <w:szCs w:val="28"/>
          <w:lang w:eastAsia="ru-RU"/>
        </w:rPr>
        <w:t>1. Рамки Политики в отношении обработки персональных данных</w:t>
      </w:r>
    </w:p>
    <w:p w:rsidR="00B5206A" w:rsidRPr="002E6FFA" w:rsidRDefault="00B5206A" w:rsidP="00B5206A">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 xml:space="preserve">Настоящая Политика в отношении обработки персональных данных (далее – Политика) применяется к информации, полученной через сайт </w:t>
      </w:r>
      <w:hyperlink r:id="rId5" w:history="1">
        <w:r w:rsidRPr="002E6FFA">
          <w:rPr>
            <w:rStyle w:val="a4"/>
            <w:rFonts w:ascii="Times New Roman" w:eastAsia="Times New Roman" w:hAnsi="Times New Roman" w:cs="Times New Roman"/>
            <w:sz w:val="28"/>
            <w:szCs w:val="28"/>
            <w:lang w:eastAsia="ru-RU"/>
          </w:rPr>
          <w:t>https://ugkp.ru/</w:t>
        </w:r>
      </w:hyperlink>
      <w:r w:rsidRPr="002E6FFA">
        <w:rPr>
          <w:rFonts w:ascii="Times New Roman" w:eastAsia="Times New Roman" w:hAnsi="Times New Roman" w:cs="Times New Roman"/>
          <w:color w:val="000000"/>
          <w:sz w:val="28"/>
          <w:szCs w:val="28"/>
          <w:lang w:eastAsia="ru-RU"/>
        </w:rPr>
        <w:t xml:space="preserve"> (далее – Сайт) от пользователей Сайта (далее – Пользователи).</w:t>
      </w:r>
    </w:p>
    <w:p w:rsidR="00B5206A" w:rsidRPr="002E6FFA" w:rsidRDefault="00B5206A" w:rsidP="00B5206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 xml:space="preserve">Нижеследующие правила описывают, как </w:t>
      </w:r>
      <w:bookmarkStart w:id="1" w:name="_Hlk128675265"/>
      <w:bookmarkStart w:id="2" w:name="_Hlk129578123"/>
      <w:r w:rsidRPr="002E6FFA">
        <w:rPr>
          <w:rFonts w:ascii="Times New Roman" w:eastAsia="Times New Roman" w:hAnsi="Times New Roman" w:cs="Times New Roman"/>
          <w:color w:val="000000"/>
          <w:sz w:val="28"/>
          <w:szCs w:val="28"/>
          <w:lang w:eastAsia="ru-RU"/>
        </w:rPr>
        <w:t xml:space="preserve">Государственное автономное профессиональное образовательное учреждение Свердловской области "Уральский государственный колледж имени И.И. Ползунова" (ГАПОУ СО "УГК им. И.И. Ползунова"), ОГРН: 1036603989476, ИНН: 6661000628, КПП: 667101001, ОКВЭД: 85.21, ОКПО: 00200673, ОКОГУ: 2300223, ОКОПФ: 75201, ОКФС: 13, находящееся по адресу: 603105, </w:t>
      </w:r>
      <w:bookmarkEnd w:id="1"/>
      <w:r w:rsidRPr="002E6FFA">
        <w:rPr>
          <w:rFonts w:ascii="Times New Roman" w:eastAsia="Times New Roman" w:hAnsi="Times New Roman" w:cs="Times New Roman"/>
          <w:color w:val="000000"/>
          <w:sz w:val="28"/>
          <w:szCs w:val="28"/>
          <w:lang w:eastAsia="ru-RU"/>
        </w:rPr>
        <w:t>620014, Свердловская область, город Екатеринбург, проспект Ленина, стр. 28</w:t>
      </w:r>
      <w:bookmarkEnd w:id="2"/>
      <w:r w:rsidRPr="002E6FFA">
        <w:rPr>
          <w:rFonts w:ascii="Times New Roman" w:eastAsia="Times New Roman" w:hAnsi="Times New Roman" w:cs="Times New Roman"/>
          <w:color w:val="000000"/>
          <w:sz w:val="28"/>
          <w:szCs w:val="28"/>
          <w:lang w:eastAsia="ru-RU"/>
        </w:rPr>
        <w:t xml:space="preserve"> (далее – Оператор) обращается с любой информацией, относящейся к прямо или косвенно определенному или определяемому физическому лицу (субъекту персональных данных) (далее – Персональные данные), для следующих целей:</w:t>
      </w:r>
    </w:p>
    <w:p w:rsidR="00B5206A" w:rsidRPr="002E6FFA" w:rsidRDefault="00B5206A" w:rsidP="00B5206A">
      <w:pPr>
        <w:pStyle w:val="a3"/>
        <w:numPr>
          <w:ilvl w:val="0"/>
          <w:numId w:val="11"/>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 xml:space="preserve">выполнения требований федерального законодательства, включая требования </w:t>
      </w:r>
      <w:bookmarkStart w:id="3" w:name="_Hlk129585786"/>
      <w:r w:rsidRPr="002E6FFA">
        <w:rPr>
          <w:rFonts w:ascii="Times New Roman" w:eastAsia="Times New Roman" w:hAnsi="Times New Roman" w:cs="Times New Roman"/>
          <w:color w:val="000000"/>
          <w:sz w:val="28"/>
          <w:szCs w:val="28"/>
          <w:lang w:eastAsia="ru-RU"/>
        </w:rPr>
        <w:t>ст. 29 Федерального закона № 273-ФЗ от 29.12.2012 «Об образовании в Российской Федерации»</w:t>
      </w:r>
      <w:bookmarkEnd w:id="3"/>
      <w:r w:rsidRPr="002E6FFA">
        <w:rPr>
          <w:rFonts w:ascii="Times New Roman" w:eastAsia="Times New Roman" w:hAnsi="Times New Roman" w:cs="Times New Roman"/>
          <w:color w:val="000000"/>
          <w:sz w:val="28"/>
          <w:szCs w:val="28"/>
          <w:lang w:eastAsia="ru-RU"/>
        </w:rPr>
        <w:t xml:space="preserve"> и иных подзаконных актов;</w:t>
      </w:r>
    </w:p>
    <w:p w:rsidR="00B5206A" w:rsidRDefault="00B5206A" w:rsidP="00B5206A">
      <w:pPr>
        <w:pStyle w:val="a3"/>
        <w:numPr>
          <w:ilvl w:val="0"/>
          <w:numId w:val="11"/>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обеспечения информационной открытости образовательной организации.</w:t>
      </w:r>
    </w:p>
    <w:p w:rsidR="00B5206A" w:rsidRPr="002E6FFA" w:rsidRDefault="00B5206A" w:rsidP="00B5206A">
      <w:pPr>
        <w:pStyle w:val="a3"/>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Пользователи включают в себя всех физических лиц, которые подключаются к Сайту и используют Сайт.</w:t>
      </w:r>
    </w:p>
    <w:p w:rsidR="00B5206A" w:rsidRPr="002E6FFA" w:rsidRDefault="00B5206A" w:rsidP="00B5206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Пользователи прямо соглашаются на обработку своих Персональных данных, как это описано в настоящей Политике и Согласии на обработку персональных данных, разрешенных субъектом персональных данных для распространения. Обработка означает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B5206A" w:rsidRPr="002E6FFA" w:rsidRDefault="00B5206A" w:rsidP="00B5206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Настоящая Политика в отношении обработки персональных данных действует с 06 марта 2023 г.</w:t>
      </w:r>
    </w:p>
    <w:p w:rsidR="00B5206A" w:rsidRPr="002E6FFA" w:rsidRDefault="00B5206A" w:rsidP="00B5206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tabs>
          <w:tab w:val="left" w:pos="993"/>
        </w:tabs>
        <w:spacing w:after="0" w:line="240" w:lineRule="auto"/>
        <w:ind w:firstLine="709"/>
        <w:jc w:val="center"/>
        <w:rPr>
          <w:rFonts w:ascii="Times New Roman" w:eastAsia="Times New Roman" w:hAnsi="Times New Roman" w:cs="Times New Roman"/>
          <w:b/>
          <w:bCs/>
          <w:color w:val="000000"/>
          <w:sz w:val="28"/>
          <w:szCs w:val="28"/>
          <w:lang w:eastAsia="ru-RU"/>
        </w:rPr>
      </w:pPr>
      <w:r w:rsidRPr="002E6FFA">
        <w:rPr>
          <w:rFonts w:ascii="Times New Roman" w:eastAsia="Times New Roman" w:hAnsi="Times New Roman" w:cs="Times New Roman"/>
          <w:b/>
          <w:bCs/>
          <w:color w:val="000000"/>
          <w:sz w:val="28"/>
          <w:szCs w:val="28"/>
          <w:lang w:eastAsia="ru-RU"/>
        </w:rPr>
        <w:t>2. Контролирующие и обрабатывающие лица</w:t>
      </w:r>
    </w:p>
    <w:p w:rsidR="00B5206A" w:rsidRPr="002E6FFA" w:rsidRDefault="00B5206A" w:rsidP="00B5206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Пользователи соглашаются с тем, что:</w:t>
      </w:r>
    </w:p>
    <w:p w:rsidR="00B5206A" w:rsidRPr="002E6FFA"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пользуясь Сайтом, и принимая условия использования, опубликованные на Сайте, пользователь заявляет о своем однозначном согласии с обработкой его Персональных данных способами, описанными в настоящей Политике.</w:t>
      </w:r>
    </w:p>
    <w:p w:rsidR="00B5206A" w:rsidRPr="002E6FFA"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 xml:space="preserve">Обработка Персональных данных Пользователей осуществляется Государственным автономное профессиональное образовательное учреждение Свердловской области "Уральский государственный колледж имени И.И. Ползунова" </w:t>
      </w:r>
      <w:r w:rsidRPr="002E6FFA">
        <w:rPr>
          <w:rFonts w:ascii="Times New Roman" w:eastAsia="Times New Roman" w:hAnsi="Times New Roman" w:cs="Times New Roman"/>
          <w:color w:val="000000"/>
          <w:sz w:val="28"/>
          <w:szCs w:val="28"/>
          <w:lang w:eastAsia="ru-RU"/>
        </w:rPr>
        <w:lastRenderedPageBreak/>
        <w:t>(ГАПОУ СО "УГК им. И.И. Ползунова"), ОГРН: 1036603989476, ИНН: 6661000628, КПП: 667101001, ОКВЭД: 85.21, ОКПО: 00200673, ОКОГУ: 2300223, ОКОПФ: 75201, ОКФС: 13, находящееся по адресу: 603105, 620014, Свердловская область, город Екатеринбург, проспект Ленина, стр. 28.</w:t>
      </w:r>
    </w:p>
    <w:p w:rsidR="00B5206A" w:rsidRPr="002E6FFA"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Операторы обрабатывают Персональные данные Пользователей с целями, перечисленными выше в данной Политике и в соответствии с принципами, лежащими в основе настоящей Политики.</w:t>
      </w:r>
    </w:p>
    <w:p w:rsidR="00B5206A" w:rsidRPr="002E6FFA" w:rsidRDefault="00B5206A" w:rsidP="00B5206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2E6FFA">
        <w:rPr>
          <w:rFonts w:ascii="Times New Roman" w:eastAsia="Times New Roman" w:hAnsi="Times New Roman" w:cs="Times New Roman"/>
          <w:b/>
          <w:bCs/>
          <w:color w:val="000000"/>
          <w:sz w:val="28"/>
          <w:szCs w:val="28"/>
          <w:lang w:eastAsia="ru-RU"/>
        </w:rPr>
        <w:t>3. Сбор Персональных данных</w:t>
      </w:r>
    </w:p>
    <w:p w:rsidR="00B5206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 xml:space="preserve">На Сайте не производится регистрация пользователей. Кнопка «Войти на сайт» используется исключительно для аутентификации администратора Сайта и не предназначена для Пользователей Сайта. Для аутентификации администратора сайта используется сервис Единый центр авторизации «ЕЦА» ООО «Учись </w:t>
      </w:r>
      <w:proofErr w:type="spellStart"/>
      <w:r w:rsidRPr="002E6FFA">
        <w:rPr>
          <w:rFonts w:ascii="Times New Roman" w:eastAsia="Times New Roman" w:hAnsi="Times New Roman" w:cs="Times New Roman"/>
          <w:color w:val="000000"/>
          <w:sz w:val="28"/>
          <w:szCs w:val="28"/>
          <w:lang w:eastAsia="ru-RU"/>
        </w:rPr>
        <w:t>учись</w:t>
      </w:r>
      <w:proofErr w:type="spellEnd"/>
      <w:r w:rsidRPr="002E6FFA">
        <w:rPr>
          <w:rFonts w:ascii="Times New Roman" w:eastAsia="Times New Roman" w:hAnsi="Times New Roman" w:cs="Times New Roman"/>
          <w:color w:val="000000"/>
          <w:sz w:val="28"/>
          <w:szCs w:val="28"/>
          <w:lang w:eastAsia="ru-RU"/>
        </w:rPr>
        <w:t xml:space="preserve">» </w:t>
      </w:r>
      <w:hyperlink r:id="rId6" w:history="1">
        <w:r w:rsidRPr="002E6FFA">
          <w:rPr>
            <w:rStyle w:val="a4"/>
            <w:rFonts w:ascii="Times New Roman" w:eastAsia="Times New Roman" w:hAnsi="Times New Roman" w:cs="Times New Roman"/>
            <w:sz w:val="28"/>
            <w:szCs w:val="28"/>
            <w:lang w:eastAsia="ru-RU"/>
          </w:rPr>
          <w:t>https://accounts.educatory.org/</w:t>
        </w:r>
      </w:hyperlink>
      <w:r w:rsidRPr="002E6FFA">
        <w:rPr>
          <w:rFonts w:ascii="Times New Roman" w:eastAsia="Times New Roman" w:hAnsi="Times New Roman" w:cs="Times New Roman"/>
          <w:color w:val="000000"/>
          <w:sz w:val="28"/>
          <w:szCs w:val="28"/>
          <w:lang w:eastAsia="ru-RU"/>
        </w:rPr>
        <w:t xml:space="preserve"> (доступный по кнопке «Войти на сайт»). Данный сервис имеет форму регистрации, которая не относится к функционированию сайта и не используется для регистрации Пользователей Сайта. </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Обработка Персональных данных осуществляется не дольше, чем этого требуют цели обработки Персональных данных, изложенные в настоящей Политике (за исключением случаев, предусмотренных законодательством Российской Федерации).</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 xml:space="preserve">Оператор использует </w:t>
      </w:r>
      <w:proofErr w:type="spellStart"/>
      <w:r w:rsidRPr="002E6FFA">
        <w:rPr>
          <w:rFonts w:ascii="Times New Roman" w:eastAsia="Times New Roman" w:hAnsi="Times New Roman" w:cs="Times New Roman"/>
          <w:color w:val="000000"/>
          <w:sz w:val="28"/>
          <w:szCs w:val="28"/>
          <w:lang w:eastAsia="ru-RU"/>
        </w:rPr>
        <w:t>куки</w:t>
      </w:r>
      <w:proofErr w:type="spellEnd"/>
      <w:r w:rsidRPr="002E6FFA">
        <w:rPr>
          <w:rFonts w:ascii="Times New Roman" w:eastAsia="Times New Roman" w:hAnsi="Times New Roman" w:cs="Times New Roman"/>
          <w:color w:val="000000"/>
          <w:sz w:val="28"/>
          <w:szCs w:val="28"/>
          <w:lang w:eastAsia="ru-RU"/>
        </w:rPr>
        <w:t xml:space="preserve">-файлы (маленькие файлы, размещенные и хранимые на компьютерах Пользователей). Подробнее о том, как используются </w:t>
      </w:r>
      <w:proofErr w:type="spellStart"/>
      <w:r w:rsidRPr="002E6FFA">
        <w:rPr>
          <w:rFonts w:ascii="Times New Roman" w:eastAsia="Times New Roman" w:hAnsi="Times New Roman" w:cs="Times New Roman"/>
          <w:color w:val="000000"/>
          <w:sz w:val="28"/>
          <w:szCs w:val="28"/>
          <w:lang w:eastAsia="ru-RU"/>
        </w:rPr>
        <w:t>куки</w:t>
      </w:r>
      <w:proofErr w:type="spellEnd"/>
      <w:r w:rsidRPr="002E6FFA">
        <w:rPr>
          <w:rFonts w:ascii="Times New Roman" w:eastAsia="Times New Roman" w:hAnsi="Times New Roman" w:cs="Times New Roman"/>
          <w:color w:val="000000"/>
          <w:sz w:val="28"/>
          <w:szCs w:val="28"/>
          <w:lang w:eastAsia="ru-RU"/>
        </w:rPr>
        <w:t xml:space="preserve">-файлы, смотрите здесь </w:t>
      </w:r>
      <w:hyperlink r:id="rId7" w:history="1">
        <w:r w:rsidRPr="002E6FFA">
          <w:rPr>
            <w:rStyle w:val="a4"/>
            <w:rFonts w:ascii="Times New Roman" w:eastAsia="Times New Roman" w:hAnsi="Times New Roman" w:cs="Times New Roman"/>
            <w:sz w:val="28"/>
            <w:szCs w:val="28"/>
            <w:lang w:eastAsia="ru-RU"/>
          </w:rPr>
          <w:t>https://ugkp.ru/cookie_agreement/</w:t>
        </w:r>
      </w:hyperlink>
      <w:r w:rsidRPr="002E6FFA">
        <w:rPr>
          <w:rFonts w:ascii="Times New Roman" w:eastAsia="Times New Roman" w:hAnsi="Times New Roman" w:cs="Times New Roman"/>
          <w:color w:val="000000"/>
          <w:sz w:val="28"/>
          <w:szCs w:val="28"/>
          <w:lang w:eastAsia="ru-RU"/>
        </w:rPr>
        <w:t xml:space="preserve"> . Данная информация необходима для совершенствования и персонификации Сайта, его информационного наполнения. Так как на сайте не ведётся регистрация и аутентификация Пользователей, то используемые </w:t>
      </w:r>
      <w:proofErr w:type="spellStart"/>
      <w:r w:rsidRPr="002E6FFA">
        <w:rPr>
          <w:rFonts w:ascii="Times New Roman" w:eastAsia="Times New Roman" w:hAnsi="Times New Roman" w:cs="Times New Roman"/>
          <w:color w:val="000000"/>
          <w:sz w:val="28"/>
          <w:szCs w:val="28"/>
          <w:lang w:eastAsia="ru-RU"/>
        </w:rPr>
        <w:t>куки</w:t>
      </w:r>
      <w:proofErr w:type="spellEnd"/>
      <w:r w:rsidRPr="002E6FFA">
        <w:rPr>
          <w:rFonts w:ascii="Times New Roman" w:eastAsia="Times New Roman" w:hAnsi="Times New Roman" w:cs="Times New Roman"/>
          <w:color w:val="000000"/>
          <w:sz w:val="28"/>
          <w:szCs w:val="28"/>
          <w:lang w:eastAsia="ru-RU"/>
        </w:rPr>
        <w:t>-файлы никак не позволяют идентифицировать Пользователи и соответственно не являются Персональными данными.</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2E6FFA">
        <w:rPr>
          <w:rFonts w:ascii="Times New Roman" w:eastAsia="Times New Roman" w:hAnsi="Times New Roman" w:cs="Times New Roman"/>
          <w:b/>
          <w:bCs/>
          <w:color w:val="000000"/>
          <w:sz w:val="28"/>
          <w:szCs w:val="28"/>
          <w:lang w:eastAsia="ru-RU"/>
        </w:rPr>
        <w:t>4. Распространение персональных данных</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Оператор публикует на Сайте и тем самым распространяет следующие Персональные данные своих сотрудников:</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фамилия;</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имя;</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отчество;</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 xml:space="preserve">должность; </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контактный номер телефона;</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городской номер телефона;</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внутренний номер телефона;</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адрес электронной почты;</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образовательные программы;</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преподаваемые дисциплины;</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уровень образования;</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квалификация;</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квалификационная категория;</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ученая степень;</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lastRenderedPageBreak/>
        <w:t>ученое звание;</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направление подготовки;</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повышение квалификации;</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общий стаж работы;</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стаж работы по специальности;</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сведения о продолжительности опыта (лет) работы в профессиональной сфере, соответствующие образовательной деятельности по реализации учебных предметов, курсов, дисциплин (модулей);</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награды;</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членство в организациях, ассоциациях и иных сообществах в области образовательной деятельности;</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сведения о профессиональной деятельности;</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направление деятельности;</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приоритеты;</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трудовые обязанности;</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участие в методических группах;</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участие в методических советах;</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фотография;</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2E6FFA">
        <w:rPr>
          <w:rFonts w:ascii="Times New Roman" w:eastAsia="Times New Roman" w:hAnsi="Times New Roman" w:cs="Times New Roman"/>
          <w:color w:val="000000"/>
          <w:sz w:val="28"/>
          <w:szCs w:val="28"/>
          <w:lang w:eastAsia="ru-RU"/>
        </w:rPr>
        <w:t>ссылка</w:t>
      </w:r>
      <w:proofErr w:type="gramEnd"/>
      <w:r w:rsidRPr="002E6FFA">
        <w:rPr>
          <w:rFonts w:ascii="Times New Roman" w:eastAsia="Times New Roman" w:hAnsi="Times New Roman" w:cs="Times New Roman"/>
          <w:color w:val="000000"/>
          <w:sz w:val="28"/>
          <w:szCs w:val="28"/>
          <w:lang w:eastAsia="ru-RU"/>
        </w:rPr>
        <w:t xml:space="preserve"> но профиль в социальной сети;</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номер кабинета.</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Распространение персональных данных осуществляется в целях:</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выполнения требований федерального законодательства, включая требования ст. 29 Федерального закона № 273-ФЗ от 29.12.2012 «Об образовании в Российской Федерации» и иных подзаконных актов;</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обеспечения информационной открытости образовательной организации.</w:t>
      </w:r>
      <w:r w:rsidRPr="002E6FFA">
        <w:rPr>
          <w:rFonts w:ascii="Times New Roman" w:eastAsia="Times New Roman" w:hAnsi="Times New Roman" w:cs="Times New Roman"/>
          <w:color w:val="000000"/>
          <w:sz w:val="28"/>
          <w:szCs w:val="28"/>
          <w:lang w:eastAsia="ru-RU"/>
        </w:rPr>
        <w:cr/>
      </w:r>
    </w:p>
    <w:p w:rsidR="00B5206A" w:rsidRPr="002E6FFA" w:rsidRDefault="00B5206A" w:rsidP="00B5206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Правовыми основаниям распространения персональных данных являются:</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согласие на обработку персональных данных, разрешенных субъектом персональных данных для распространения, предоставленное сотрудником Оператору;</w:t>
      </w:r>
    </w:p>
    <w:p w:rsidR="00B5206A" w:rsidRPr="002E6FFA" w:rsidRDefault="00B5206A" w:rsidP="00B5206A">
      <w:pPr>
        <w:pStyle w:val="a3"/>
        <w:numPr>
          <w:ilvl w:val="0"/>
          <w:numId w:val="12"/>
        </w:numPr>
        <w:shd w:val="clear" w:color="auto" w:fill="FFFFFF"/>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ст. 29 Федерального закона № 273-ФЗ от 29.12.2012 «Об образовании в Российской Федерации».</w:t>
      </w:r>
    </w:p>
    <w:p w:rsidR="00B5206A" w:rsidRPr="002E6FFA" w:rsidRDefault="00B5206A" w:rsidP="00B5206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tabs>
          <w:tab w:val="left" w:pos="1134"/>
        </w:tabs>
        <w:spacing w:after="0" w:line="240" w:lineRule="auto"/>
        <w:ind w:firstLine="709"/>
        <w:jc w:val="center"/>
        <w:rPr>
          <w:rFonts w:ascii="Times New Roman" w:eastAsia="Times New Roman" w:hAnsi="Times New Roman" w:cs="Times New Roman"/>
          <w:b/>
          <w:bCs/>
          <w:color w:val="000000"/>
          <w:sz w:val="28"/>
          <w:szCs w:val="28"/>
          <w:lang w:eastAsia="ru-RU"/>
        </w:rPr>
      </w:pPr>
      <w:r w:rsidRPr="002E6FFA">
        <w:rPr>
          <w:rFonts w:ascii="Times New Roman" w:eastAsia="Times New Roman" w:hAnsi="Times New Roman" w:cs="Times New Roman"/>
          <w:b/>
          <w:bCs/>
          <w:color w:val="000000"/>
          <w:sz w:val="28"/>
          <w:szCs w:val="28"/>
          <w:lang w:eastAsia="ru-RU"/>
        </w:rPr>
        <w:t>5. Предоставление Персональных данных Пользователей Оператором</w:t>
      </w:r>
    </w:p>
    <w:p w:rsidR="00B5206A" w:rsidRPr="002E6FFA" w:rsidRDefault="00B5206A" w:rsidP="00B5206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Оператор может предоставлять Персональные данные в соответствии с требованиями законодательства, по запросам уполномоченных государственных органов или для защиты чьих-либо прав, собственности или безопасности.</w:t>
      </w:r>
    </w:p>
    <w:p w:rsidR="00B5206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Оператор может также предоставлять Персональные данные Пользователей третьим лицам:</w:t>
      </w:r>
      <w:bookmarkStart w:id="4" w:name="_Hlk128816146"/>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 xml:space="preserve">правоохранительным органам, иным государственным органам или третьим лицам в ответ на запрос информации в рамках расследования уголовных дел, иной противоправной деятельности или любой деятельности, которая может повлечь привлечение к ответственности Оператора или Пользователей. Персональные данные, предоставляемые Оператором, могут включать учетную запись Пользователя </w:t>
      </w:r>
      <w:r w:rsidRPr="002E6FFA">
        <w:rPr>
          <w:rFonts w:ascii="Times New Roman" w:eastAsia="Times New Roman" w:hAnsi="Times New Roman" w:cs="Times New Roman"/>
          <w:color w:val="000000"/>
          <w:sz w:val="28"/>
          <w:szCs w:val="28"/>
          <w:lang w:eastAsia="ru-RU"/>
        </w:rPr>
        <w:lastRenderedPageBreak/>
        <w:t>и историю учетной записи Пользователя, имя, город, телефонный номер, адрес электронной почты и другую информацию, которую Оператор посчитает относящейся к запросу.</w:t>
      </w:r>
      <w:bookmarkEnd w:id="4"/>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Не ограничивая вышеизложенное, стараясь уважать личную информацию Пользователей, Оператор никаким другим образом не будет предоставлять Персональные данные правоохранительным органам, иным государственным органам или прочим третьим лицам без запроса, полученного от перечисленных органов в рамках предоставленных им законом прав, за исключением случаев, когда Оператор добросовестно полагает, что предоставление Персональных данных необходимо для</w:t>
      </w:r>
      <w:r w:rsidRPr="002E6FFA">
        <w:rPr>
          <w:rFonts w:ascii="Times New Roman" w:hAnsi="Times New Roman" w:cs="Times New Roman"/>
          <w:sz w:val="28"/>
          <w:szCs w:val="28"/>
        </w:rPr>
        <w:t xml:space="preserve"> </w:t>
      </w:r>
      <w:r w:rsidRPr="002E6FFA">
        <w:rPr>
          <w:rFonts w:ascii="Times New Roman" w:eastAsia="Times New Roman" w:hAnsi="Times New Roman" w:cs="Times New Roman"/>
          <w:color w:val="000000"/>
          <w:sz w:val="28"/>
          <w:szCs w:val="28"/>
          <w:lang w:eastAsia="ru-RU"/>
        </w:rPr>
        <w:t>защиты жизни, здоровья или иных жизненно важных интересов Пользователей, для предотвращения вреда имуществу физических и юридических лиц, а также для сообщения о предполагаемой незаконной деятельности.</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2E6FFA">
        <w:rPr>
          <w:rFonts w:ascii="Times New Roman" w:eastAsia="Times New Roman" w:hAnsi="Times New Roman" w:cs="Times New Roman"/>
          <w:b/>
          <w:bCs/>
          <w:color w:val="000000"/>
          <w:sz w:val="28"/>
          <w:szCs w:val="28"/>
          <w:lang w:eastAsia="ru-RU"/>
        </w:rPr>
        <w:t>6. Куки-файлы</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 xml:space="preserve">Оператор использует </w:t>
      </w:r>
      <w:bookmarkStart w:id="5" w:name="_Hlk129583692"/>
      <w:proofErr w:type="spellStart"/>
      <w:r w:rsidRPr="002E6FFA">
        <w:rPr>
          <w:rFonts w:ascii="Times New Roman" w:eastAsia="Times New Roman" w:hAnsi="Times New Roman" w:cs="Times New Roman"/>
          <w:color w:val="000000"/>
          <w:sz w:val="28"/>
          <w:szCs w:val="28"/>
          <w:lang w:eastAsia="ru-RU"/>
        </w:rPr>
        <w:t>куки</w:t>
      </w:r>
      <w:proofErr w:type="spellEnd"/>
      <w:r w:rsidRPr="002E6FFA">
        <w:rPr>
          <w:rFonts w:ascii="Times New Roman" w:eastAsia="Times New Roman" w:hAnsi="Times New Roman" w:cs="Times New Roman"/>
          <w:color w:val="000000"/>
          <w:sz w:val="28"/>
          <w:szCs w:val="28"/>
          <w:lang w:eastAsia="ru-RU"/>
        </w:rPr>
        <w:t>-файлы</w:t>
      </w:r>
      <w:bookmarkEnd w:id="5"/>
      <w:r w:rsidRPr="002E6FFA">
        <w:rPr>
          <w:rFonts w:ascii="Times New Roman" w:eastAsia="Times New Roman" w:hAnsi="Times New Roman" w:cs="Times New Roman"/>
          <w:color w:val="000000"/>
          <w:sz w:val="28"/>
          <w:szCs w:val="28"/>
          <w:lang w:eastAsia="ru-RU"/>
        </w:rPr>
        <w:t xml:space="preserve"> (маленькие файлы, размещенные и хранимые на компьютерах Пользователей). Подробнее о том, как используются </w:t>
      </w:r>
      <w:proofErr w:type="spellStart"/>
      <w:r w:rsidRPr="002E6FFA">
        <w:rPr>
          <w:rFonts w:ascii="Times New Roman" w:eastAsia="Times New Roman" w:hAnsi="Times New Roman" w:cs="Times New Roman"/>
          <w:color w:val="000000"/>
          <w:sz w:val="28"/>
          <w:szCs w:val="28"/>
          <w:lang w:eastAsia="ru-RU"/>
        </w:rPr>
        <w:t>куки</w:t>
      </w:r>
      <w:proofErr w:type="spellEnd"/>
      <w:r w:rsidRPr="002E6FFA">
        <w:rPr>
          <w:rFonts w:ascii="Times New Roman" w:eastAsia="Times New Roman" w:hAnsi="Times New Roman" w:cs="Times New Roman"/>
          <w:color w:val="000000"/>
          <w:sz w:val="28"/>
          <w:szCs w:val="28"/>
          <w:lang w:eastAsia="ru-RU"/>
        </w:rPr>
        <w:t xml:space="preserve">-файлы, смотрите </w:t>
      </w:r>
      <w:r w:rsidRPr="002E6FFA">
        <w:rPr>
          <w:rFonts w:ascii="Times New Roman" w:eastAsia="Times New Roman" w:hAnsi="Times New Roman" w:cs="Times New Roman"/>
          <w:sz w:val="28"/>
          <w:szCs w:val="28"/>
          <w:lang w:eastAsia="ru-RU"/>
        </w:rPr>
        <w:t>здесь</w:t>
      </w:r>
      <w:r w:rsidRPr="002E6FFA">
        <w:rPr>
          <w:rFonts w:ascii="Times New Roman" w:eastAsia="Times New Roman" w:hAnsi="Times New Roman" w:cs="Times New Roman"/>
          <w:b/>
          <w:bCs/>
          <w:i/>
          <w:iCs/>
          <w:sz w:val="28"/>
          <w:szCs w:val="28"/>
          <w:lang w:eastAsia="ru-RU"/>
        </w:rPr>
        <w:t xml:space="preserve"> </w:t>
      </w:r>
      <w:hyperlink r:id="rId8" w:history="1">
        <w:r w:rsidRPr="002E6FFA">
          <w:rPr>
            <w:rStyle w:val="a4"/>
            <w:rFonts w:ascii="Times New Roman" w:eastAsia="Times New Roman" w:hAnsi="Times New Roman" w:cs="Times New Roman"/>
            <w:sz w:val="28"/>
            <w:szCs w:val="28"/>
            <w:lang w:eastAsia="ru-RU"/>
          </w:rPr>
          <w:t>https://ugkp.ru/cookie_agreement/</w:t>
        </w:r>
      </w:hyperlink>
      <w:r w:rsidRPr="002E6FFA">
        <w:rPr>
          <w:rFonts w:ascii="Times New Roman" w:eastAsia="Times New Roman" w:hAnsi="Times New Roman" w:cs="Times New Roman"/>
          <w:sz w:val="28"/>
          <w:szCs w:val="28"/>
          <w:lang w:eastAsia="ru-RU"/>
        </w:rPr>
        <w:t xml:space="preserve"> .</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2E6FFA">
        <w:rPr>
          <w:rFonts w:ascii="Times New Roman" w:eastAsia="Times New Roman" w:hAnsi="Times New Roman" w:cs="Times New Roman"/>
          <w:b/>
          <w:bCs/>
          <w:color w:val="000000"/>
          <w:sz w:val="28"/>
          <w:szCs w:val="28"/>
          <w:lang w:eastAsia="ru-RU"/>
        </w:rPr>
        <w:t>7. Хранение персональных данных</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 xml:space="preserve">Персональные данные удаляются: </w:t>
      </w:r>
    </w:p>
    <w:p w:rsidR="00B5206A" w:rsidRPr="00493552"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93552">
        <w:rPr>
          <w:rFonts w:ascii="Times New Roman" w:eastAsia="Times New Roman" w:hAnsi="Times New Roman" w:cs="Times New Roman"/>
          <w:color w:val="000000"/>
          <w:sz w:val="28"/>
          <w:szCs w:val="28"/>
          <w:lang w:eastAsia="ru-RU"/>
        </w:rPr>
        <w:t xml:space="preserve">при достижении целей их обработки, изложенных в Политике; </w:t>
      </w:r>
    </w:p>
    <w:p w:rsidR="00B5206A" w:rsidRPr="00493552"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93552">
        <w:rPr>
          <w:rFonts w:ascii="Times New Roman" w:eastAsia="Times New Roman" w:hAnsi="Times New Roman" w:cs="Times New Roman"/>
          <w:color w:val="000000"/>
          <w:sz w:val="28"/>
          <w:szCs w:val="28"/>
          <w:lang w:eastAsia="ru-RU"/>
        </w:rPr>
        <w:t xml:space="preserve">в случае утраты необходимости в достижении соответствующих целей; </w:t>
      </w:r>
    </w:p>
    <w:p w:rsidR="00B5206A" w:rsidRPr="00493552"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93552">
        <w:rPr>
          <w:rFonts w:ascii="Times New Roman" w:eastAsia="Times New Roman" w:hAnsi="Times New Roman" w:cs="Times New Roman"/>
          <w:color w:val="000000"/>
          <w:sz w:val="28"/>
          <w:szCs w:val="28"/>
          <w:lang w:eastAsia="ru-RU"/>
        </w:rPr>
        <w:t xml:space="preserve">в случае отзыва согласия на обработку персональных данных; </w:t>
      </w:r>
    </w:p>
    <w:p w:rsidR="00B5206A" w:rsidRPr="00493552"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93552">
        <w:rPr>
          <w:rFonts w:ascii="Times New Roman" w:eastAsia="Times New Roman" w:hAnsi="Times New Roman" w:cs="Times New Roman"/>
          <w:color w:val="000000"/>
          <w:sz w:val="28"/>
          <w:szCs w:val="28"/>
          <w:lang w:eastAsia="ru-RU"/>
        </w:rPr>
        <w:t xml:space="preserve">по запросу субъекта персональных данных. </w:t>
      </w:r>
    </w:p>
    <w:p w:rsidR="00B5206A" w:rsidRPr="002E6FFA" w:rsidRDefault="00B5206A" w:rsidP="00B5206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 xml:space="preserve">В некоторых случаях необходимо хранить персональные данные до тех пор, пока это требуется в соответствии с применимым законодательством. </w:t>
      </w:r>
    </w:p>
    <w:p w:rsidR="00B5206A" w:rsidRPr="002E6FFA" w:rsidRDefault="00B5206A" w:rsidP="00B5206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 xml:space="preserve">Реализуются меры по организации хранения персональных данных, обрабатываемых без средств автоматизации, в том числе: </w:t>
      </w:r>
    </w:p>
    <w:p w:rsidR="00B5206A" w:rsidRPr="00493552"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93552">
        <w:rPr>
          <w:rFonts w:ascii="Times New Roman" w:eastAsia="Times New Roman" w:hAnsi="Times New Roman" w:cs="Times New Roman"/>
          <w:color w:val="000000"/>
          <w:sz w:val="28"/>
          <w:szCs w:val="28"/>
          <w:lang w:eastAsia="ru-RU"/>
        </w:rPr>
        <w:t xml:space="preserve">для каждой категории персональных данных определены места хранения персональных данных (материальных носителей) и установлен перечень лиц, осуществляющих обработку персональных данных и имеющих к ним доступ; </w:t>
      </w:r>
    </w:p>
    <w:p w:rsidR="00B5206A" w:rsidRPr="00493552"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93552">
        <w:rPr>
          <w:rFonts w:ascii="Times New Roman" w:eastAsia="Times New Roman" w:hAnsi="Times New Roman" w:cs="Times New Roman"/>
          <w:color w:val="000000"/>
          <w:sz w:val="28"/>
          <w:szCs w:val="28"/>
          <w:lang w:eastAsia="ru-RU"/>
        </w:rPr>
        <w:t xml:space="preserve">обеспечено раздельное хранение персональных данных (материальных носителей), обработка которых осуществляется в различных целях; </w:t>
      </w:r>
    </w:p>
    <w:p w:rsidR="00B5206A" w:rsidRPr="00493552"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93552">
        <w:rPr>
          <w:rFonts w:ascii="Times New Roman" w:eastAsia="Times New Roman" w:hAnsi="Times New Roman" w:cs="Times New Roman"/>
          <w:color w:val="000000"/>
          <w:sz w:val="28"/>
          <w:szCs w:val="28"/>
          <w:lang w:eastAsia="ru-RU"/>
        </w:rPr>
        <w:t>соблюдаются условия, обеспечивающие сохранность персональных данных и исключающие несанкционированный к ним доступ при хранении материальных носителей.</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B5206A" w:rsidRPr="002E6FFA" w:rsidRDefault="00B5206A" w:rsidP="00B5206A">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2E6FFA">
        <w:rPr>
          <w:rFonts w:ascii="Times New Roman" w:eastAsia="Times New Roman" w:hAnsi="Times New Roman" w:cs="Times New Roman"/>
          <w:b/>
          <w:bCs/>
          <w:color w:val="000000"/>
          <w:sz w:val="28"/>
          <w:szCs w:val="28"/>
          <w:lang w:eastAsia="ru-RU"/>
        </w:rPr>
        <w:t>8. Меры по обеспечению безопасности персональных данных при их обработке</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 xml:space="preserve">При обработке персональных данных мы принимаем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w:t>
      </w:r>
      <w:r w:rsidRPr="002E6FFA">
        <w:rPr>
          <w:rFonts w:ascii="Times New Roman" w:eastAsia="Times New Roman" w:hAnsi="Times New Roman" w:cs="Times New Roman"/>
          <w:color w:val="000000"/>
          <w:sz w:val="28"/>
          <w:szCs w:val="28"/>
          <w:lang w:eastAsia="ru-RU"/>
        </w:rPr>
        <w:lastRenderedPageBreak/>
        <w:t xml:space="preserve">данных, а также от иных неправомерных действий в отношении персональных данных. </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 xml:space="preserve">Обеспечение безопасности персональных данных достигается, в частности: </w:t>
      </w:r>
    </w:p>
    <w:p w:rsidR="00B5206A" w:rsidRPr="00493552"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93552">
        <w:rPr>
          <w:rFonts w:ascii="Times New Roman" w:eastAsia="Times New Roman" w:hAnsi="Times New Roman" w:cs="Times New Roman"/>
          <w:color w:val="000000"/>
          <w:sz w:val="28"/>
          <w:szCs w:val="28"/>
          <w:lang w:eastAsia="ru-RU"/>
        </w:rPr>
        <w:t xml:space="preserve">назначением лица, ответственного за организацию обработки персональных данных; </w:t>
      </w:r>
    </w:p>
    <w:p w:rsidR="00B5206A" w:rsidRPr="00493552"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93552">
        <w:rPr>
          <w:rFonts w:ascii="Times New Roman" w:eastAsia="Times New Roman" w:hAnsi="Times New Roman" w:cs="Times New Roman"/>
          <w:color w:val="000000"/>
          <w:sz w:val="28"/>
          <w:szCs w:val="28"/>
          <w:lang w:eastAsia="ru-RU"/>
        </w:rPr>
        <w:t>ведением реестра процессов обработки персональных данных;</w:t>
      </w:r>
    </w:p>
    <w:p w:rsidR="00B5206A" w:rsidRPr="00493552"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93552">
        <w:rPr>
          <w:rFonts w:ascii="Times New Roman" w:eastAsia="Times New Roman" w:hAnsi="Times New Roman" w:cs="Times New Roman"/>
          <w:color w:val="000000"/>
          <w:sz w:val="28"/>
          <w:szCs w:val="28"/>
          <w:lang w:eastAsia="ru-RU"/>
        </w:rPr>
        <w:t xml:space="preserve">проведением анализа рисков для субъектов персональных данных при обработке их персональных данных и внедрением необходимых мер защиты персональных данных; </w:t>
      </w:r>
    </w:p>
    <w:p w:rsidR="00B5206A" w:rsidRPr="00493552"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93552">
        <w:rPr>
          <w:rFonts w:ascii="Times New Roman" w:eastAsia="Times New Roman" w:hAnsi="Times New Roman" w:cs="Times New Roman"/>
          <w:color w:val="000000"/>
          <w:sz w:val="28"/>
          <w:szCs w:val="28"/>
          <w:lang w:eastAsia="ru-RU"/>
        </w:rPr>
        <w:t xml:space="preserve">применением организационных и технических мер по обеспечению безопасности персональных данных как во время определения средств обработки персональных данных, так и во время самой обработки; </w:t>
      </w:r>
    </w:p>
    <w:p w:rsidR="00B5206A" w:rsidRPr="00493552"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93552">
        <w:rPr>
          <w:rFonts w:ascii="Times New Roman" w:eastAsia="Times New Roman" w:hAnsi="Times New Roman" w:cs="Times New Roman"/>
          <w:color w:val="000000"/>
          <w:sz w:val="28"/>
          <w:szCs w:val="28"/>
          <w:lang w:eastAsia="ru-RU"/>
        </w:rPr>
        <w:t xml:space="preserve">привлечением контрагентов, обеспечивающих надлежащие гарантии применения соответствующих технических и организационных мер защиты данных; </w:t>
      </w:r>
    </w:p>
    <w:p w:rsidR="00B5206A" w:rsidRPr="00493552"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93552">
        <w:rPr>
          <w:rFonts w:ascii="Times New Roman" w:eastAsia="Times New Roman" w:hAnsi="Times New Roman" w:cs="Times New Roman"/>
          <w:color w:val="000000"/>
          <w:sz w:val="28"/>
          <w:szCs w:val="28"/>
          <w:lang w:eastAsia="ru-RU"/>
        </w:rPr>
        <w:t xml:space="preserve">разработкой, утверждением и исполнением внутренних документов, регламентирующих процессы обработки и защиты персональных данных; </w:t>
      </w:r>
    </w:p>
    <w:p w:rsidR="00B5206A" w:rsidRPr="00493552"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93552">
        <w:rPr>
          <w:rFonts w:ascii="Times New Roman" w:eastAsia="Times New Roman" w:hAnsi="Times New Roman" w:cs="Times New Roman"/>
          <w:color w:val="000000"/>
          <w:sz w:val="28"/>
          <w:szCs w:val="28"/>
          <w:lang w:eastAsia="ru-RU"/>
        </w:rPr>
        <w:t xml:space="preserve">осуществлением внутреннего контроля соответствия обработки персональных данных требованиям применимого законодательства и принятых в соответствии с ним нормативных правовых актов, Политики, внутренних документов; </w:t>
      </w:r>
    </w:p>
    <w:p w:rsidR="00B5206A" w:rsidRPr="00493552"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93552">
        <w:rPr>
          <w:rFonts w:ascii="Times New Roman" w:eastAsia="Times New Roman" w:hAnsi="Times New Roman" w:cs="Times New Roman"/>
          <w:color w:val="000000"/>
          <w:sz w:val="28"/>
          <w:szCs w:val="28"/>
          <w:lang w:eastAsia="ru-RU"/>
        </w:rPr>
        <w:t>документированием утечек персональных данных и их последствий, расследованием инцидентов, уведомлением об утечках соответствующих сторон в течение 72 часов, а также принятием мер по устранению последствий утечек и инцидентов;</w:t>
      </w:r>
    </w:p>
    <w:p w:rsidR="00B5206A" w:rsidRPr="00493552"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93552">
        <w:rPr>
          <w:rFonts w:ascii="Times New Roman" w:eastAsia="Times New Roman" w:hAnsi="Times New Roman" w:cs="Times New Roman"/>
          <w:color w:val="000000"/>
          <w:sz w:val="28"/>
          <w:szCs w:val="28"/>
          <w:lang w:eastAsia="ru-RU"/>
        </w:rPr>
        <w:t>повышением осведомленности работников в вопросах обработки и защиты персональных данных и проведением обучающих мероприятий;</w:t>
      </w:r>
    </w:p>
    <w:p w:rsidR="00B5206A" w:rsidRPr="00493552" w:rsidRDefault="00B5206A" w:rsidP="00B5206A">
      <w:pPr>
        <w:pStyle w:val="a3"/>
        <w:numPr>
          <w:ilvl w:val="0"/>
          <w:numId w:val="1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493552">
        <w:rPr>
          <w:rFonts w:ascii="Times New Roman" w:eastAsia="Times New Roman" w:hAnsi="Times New Roman" w:cs="Times New Roman"/>
          <w:color w:val="000000"/>
          <w:sz w:val="28"/>
          <w:szCs w:val="28"/>
          <w:lang w:eastAsia="ru-RU"/>
        </w:rPr>
        <w:t>проведением плановых и внеплановых аудитов процессов обработки персональных данных.</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B5206A" w:rsidRPr="002E6FFA" w:rsidRDefault="00B5206A" w:rsidP="00B5206A">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2E6FFA">
        <w:rPr>
          <w:rFonts w:ascii="Times New Roman" w:eastAsia="Times New Roman" w:hAnsi="Times New Roman" w:cs="Times New Roman"/>
          <w:b/>
          <w:bCs/>
          <w:color w:val="000000"/>
          <w:sz w:val="28"/>
          <w:szCs w:val="28"/>
          <w:lang w:eastAsia="ru-RU"/>
        </w:rPr>
        <w:t>9. Третьи лица</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6FFA">
        <w:rPr>
          <w:rFonts w:ascii="Times New Roman" w:eastAsia="Times New Roman" w:hAnsi="Times New Roman" w:cs="Times New Roman"/>
          <w:color w:val="000000"/>
          <w:sz w:val="28"/>
          <w:szCs w:val="28"/>
          <w:lang w:eastAsia="ru-RU"/>
        </w:rPr>
        <w:t xml:space="preserve">Если иное прямо не указано в настоящей Политике, настоящий документ касается только использования Оператором Персональных данных, полученных от Пользователей. Если Пользователи разглашают свои Персональные данные другим лицам, включая использование сторонних </w:t>
      </w:r>
      <w:proofErr w:type="spellStart"/>
      <w:r w:rsidRPr="002E6FFA">
        <w:rPr>
          <w:rFonts w:ascii="Times New Roman" w:eastAsia="Times New Roman" w:hAnsi="Times New Roman" w:cs="Times New Roman"/>
          <w:color w:val="000000"/>
          <w:sz w:val="28"/>
          <w:szCs w:val="28"/>
          <w:lang w:eastAsia="ru-RU"/>
        </w:rPr>
        <w:t>куки</w:t>
      </w:r>
      <w:proofErr w:type="spellEnd"/>
      <w:r w:rsidRPr="002E6FFA">
        <w:rPr>
          <w:rFonts w:ascii="Times New Roman" w:eastAsia="Times New Roman" w:hAnsi="Times New Roman" w:cs="Times New Roman"/>
          <w:color w:val="000000"/>
          <w:sz w:val="28"/>
          <w:szCs w:val="28"/>
          <w:lang w:eastAsia="ru-RU"/>
        </w:rPr>
        <w:t>-файлов или других интернет-сайтов, то к такому использованию и раскрытию Персональных данных могут применяться иные правила. Оператор не контролирует политики в отношении персональных данных третьих лиц, и к Пользователям применяется политики в отношении персональных данных третьих лиц там, где это применимо. Оператор советует Пользователям уточнять это до предоставления своих Персональных данных другим лицам.</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206A" w:rsidRPr="002E6FFA" w:rsidRDefault="00B5206A" w:rsidP="00B5206A">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2E6FFA">
        <w:rPr>
          <w:rFonts w:ascii="Times New Roman" w:eastAsia="Times New Roman" w:hAnsi="Times New Roman" w:cs="Times New Roman"/>
          <w:b/>
          <w:bCs/>
          <w:color w:val="000000"/>
          <w:sz w:val="28"/>
          <w:szCs w:val="28"/>
          <w:lang w:eastAsia="ru-RU"/>
        </w:rPr>
        <w:t>10. Изменения Политики в отношении обработки персональных данных</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2E6FFA">
        <w:rPr>
          <w:rFonts w:ascii="Times New Roman" w:eastAsia="Times New Roman" w:hAnsi="Times New Roman" w:cs="Times New Roman"/>
          <w:bCs/>
          <w:color w:val="000000"/>
          <w:sz w:val="28"/>
          <w:szCs w:val="28"/>
          <w:lang w:eastAsia="ru-RU"/>
        </w:rPr>
        <w:t xml:space="preserve">Операторы оставляют за собой право в любой момент вносить изменения в настающую Политику. Все изменения автоматически вступают в силу с момента их размещения и обнародования Политики на Сайте. Продолжение использования Сайта </w:t>
      </w:r>
      <w:r w:rsidRPr="002E6FFA">
        <w:rPr>
          <w:rFonts w:ascii="Times New Roman" w:eastAsia="Times New Roman" w:hAnsi="Times New Roman" w:cs="Times New Roman"/>
          <w:bCs/>
          <w:color w:val="000000"/>
          <w:sz w:val="28"/>
          <w:szCs w:val="28"/>
          <w:lang w:eastAsia="ru-RU"/>
        </w:rPr>
        <w:lastRenderedPageBreak/>
        <w:t>после внесения таких изменений является согласием Пользователей с такими изменениями. Пользователям рекомендуется регулярно просматривать Политику.</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B5206A" w:rsidRPr="002E6FFA" w:rsidRDefault="00B5206A" w:rsidP="00B5206A">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2E6FFA">
        <w:rPr>
          <w:rFonts w:ascii="Times New Roman" w:eastAsia="Times New Roman" w:hAnsi="Times New Roman" w:cs="Times New Roman"/>
          <w:b/>
          <w:bCs/>
          <w:color w:val="000000"/>
          <w:sz w:val="28"/>
          <w:szCs w:val="28"/>
          <w:lang w:eastAsia="ru-RU"/>
        </w:rPr>
        <w:t>11. Использование сервисов веб-аналитики</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2E6FFA">
        <w:rPr>
          <w:rFonts w:ascii="Times New Roman" w:eastAsia="Times New Roman" w:hAnsi="Times New Roman" w:cs="Times New Roman"/>
          <w:bCs/>
          <w:color w:val="000000"/>
          <w:sz w:val="28"/>
          <w:szCs w:val="28"/>
          <w:lang w:eastAsia="ru-RU"/>
        </w:rPr>
        <w:t xml:space="preserve">Сайт использует сервис веб-аналитики </w:t>
      </w:r>
      <w:proofErr w:type="spellStart"/>
      <w:r w:rsidRPr="002E6FFA">
        <w:rPr>
          <w:rFonts w:ascii="Times New Roman" w:eastAsia="Times New Roman" w:hAnsi="Times New Roman" w:cs="Times New Roman"/>
          <w:bCs/>
          <w:color w:val="000000"/>
          <w:sz w:val="28"/>
          <w:szCs w:val="28"/>
          <w:lang w:eastAsia="ru-RU"/>
        </w:rPr>
        <w:t>Яндекс.Метрика</w:t>
      </w:r>
      <w:proofErr w:type="spellEnd"/>
      <w:r w:rsidRPr="002E6FFA">
        <w:rPr>
          <w:rFonts w:ascii="Times New Roman" w:eastAsia="Times New Roman" w:hAnsi="Times New Roman" w:cs="Times New Roman"/>
          <w:bCs/>
          <w:color w:val="000000"/>
          <w:sz w:val="28"/>
          <w:szCs w:val="28"/>
          <w:lang w:eastAsia="ru-RU"/>
        </w:rPr>
        <w:t>, предоставляемый компанией ООО «ЯНДЕКС», 119021, Россия, г. Москва, ул. Льва Толстого, д. 16 (далее — Яндекс).</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2E6FFA">
        <w:rPr>
          <w:rFonts w:ascii="Times New Roman" w:eastAsia="Times New Roman" w:hAnsi="Times New Roman" w:cs="Times New Roman"/>
          <w:bCs/>
          <w:color w:val="000000"/>
          <w:sz w:val="28"/>
          <w:szCs w:val="28"/>
          <w:lang w:eastAsia="ru-RU"/>
        </w:rPr>
        <w:t xml:space="preserve">Сервис </w:t>
      </w:r>
      <w:proofErr w:type="spellStart"/>
      <w:r w:rsidRPr="002E6FFA">
        <w:rPr>
          <w:rFonts w:ascii="Times New Roman" w:eastAsia="Times New Roman" w:hAnsi="Times New Roman" w:cs="Times New Roman"/>
          <w:bCs/>
          <w:color w:val="000000"/>
          <w:sz w:val="28"/>
          <w:szCs w:val="28"/>
          <w:lang w:eastAsia="ru-RU"/>
        </w:rPr>
        <w:t>Яндекс.Метрика</w:t>
      </w:r>
      <w:proofErr w:type="spellEnd"/>
      <w:r w:rsidRPr="002E6FFA">
        <w:rPr>
          <w:rFonts w:ascii="Times New Roman" w:eastAsia="Times New Roman" w:hAnsi="Times New Roman" w:cs="Times New Roman"/>
          <w:bCs/>
          <w:color w:val="000000"/>
          <w:sz w:val="28"/>
          <w:szCs w:val="28"/>
          <w:lang w:eastAsia="ru-RU"/>
        </w:rPr>
        <w:t xml:space="preserve"> использует </w:t>
      </w:r>
      <w:proofErr w:type="spellStart"/>
      <w:r w:rsidRPr="002E6FFA">
        <w:rPr>
          <w:rFonts w:ascii="Times New Roman" w:eastAsia="Times New Roman" w:hAnsi="Times New Roman" w:cs="Times New Roman"/>
          <w:bCs/>
          <w:color w:val="000000"/>
          <w:sz w:val="28"/>
          <w:szCs w:val="28"/>
          <w:lang w:eastAsia="ru-RU"/>
        </w:rPr>
        <w:t>куки</w:t>
      </w:r>
      <w:proofErr w:type="spellEnd"/>
      <w:r w:rsidRPr="002E6FFA">
        <w:rPr>
          <w:rFonts w:ascii="Times New Roman" w:eastAsia="Times New Roman" w:hAnsi="Times New Roman" w:cs="Times New Roman"/>
          <w:bCs/>
          <w:color w:val="000000"/>
          <w:sz w:val="28"/>
          <w:szCs w:val="28"/>
          <w:lang w:eastAsia="ru-RU"/>
        </w:rPr>
        <w:t>-файлы.</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2E6FFA">
        <w:rPr>
          <w:rFonts w:ascii="Times New Roman" w:eastAsia="Times New Roman" w:hAnsi="Times New Roman" w:cs="Times New Roman"/>
          <w:bCs/>
          <w:color w:val="000000"/>
          <w:sz w:val="28"/>
          <w:szCs w:val="28"/>
          <w:lang w:eastAsia="ru-RU"/>
        </w:rPr>
        <w:t xml:space="preserve">Собранная при помощи </w:t>
      </w:r>
      <w:proofErr w:type="spellStart"/>
      <w:r w:rsidRPr="002E6FFA">
        <w:rPr>
          <w:rFonts w:ascii="Times New Roman" w:eastAsia="Times New Roman" w:hAnsi="Times New Roman" w:cs="Times New Roman"/>
          <w:bCs/>
          <w:color w:val="000000"/>
          <w:sz w:val="28"/>
          <w:szCs w:val="28"/>
          <w:lang w:eastAsia="ru-RU"/>
        </w:rPr>
        <w:t>куки</w:t>
      </w:r>
      <w:proofErr w:type="spellEnd"/>
      <w:r w:rsidRPr="002E6FFA">
        <w:rPr>
          <w:rFonts w:ascii="Times New Roman" w:eastAsia="Times New Roman" w:hAnsi="Times New Roman" w:cs="Times New Roman"/>
          <w:bCs/>
          <w:color w:val="000000"/>
          <w:sz w:val="28"/>
          <w:szCs w:val="28"/>
          <w:lang w:eastAsia="ru-RU"/>
        </w:rPr>
        <w:t xml:space="preserve">-файлов информация не может идентифицировать Пользователя, однако может помочь улучшить работу Сайта. Информация об использовании Пользователями данного сайта, собранная при помощи </w:t>
      </w:r>
      <w:proofErr w:type="spellStart"/>
      <w:r w:rsidRPr="002E6FFA">
        <w:rPr>
          <w:rFonts w:ascii="Times New Roman" w:eastAsia="Times New Roman" w:hAnsi="Times New Roman" w:cs="Times New Roman"/>
          <w:bCs/>
          <w:color w:val="000000"/>
          <w:sz w:val="28"/>
          <w:szCs w:val="28"/>
          <w:lang w:eastAsia="ru-RU"/>
        </w:rPr>
        <w:t>куки</w:t>
      </w:r>
      <w:proofErr w:type="spellEnd"/>
      <w:r w:rsidRPr="002E6FFA">
        <w:rPr>
          <w:rFonts w:ascii="Times New Roman" w:eastAsia="Times New Roman" w:hAnsi="Times New Roman" w:cs="Times New Roman"/>
          <w:bCs/>
          <w:color w:val="000000"/>
          <w:sz w:val="28"/>
          <w:szCs w:val="28"/>
          <w:lang w:eastAsia="ru-RU"/>
        </w:rPr>
        <w:t xml:space="preserve">-файлов, будет передаваться Яндексу и храниться на сервере Яндекса в Российской Федерации. Яндекс будет обрабатывать эту информацию для оценки использования Сайта, составления для Оператора отчетов о деятельности Сайта, и предоставления других услуг. Яндекс обрабатывает эту информацию в порядке, установленном в условиях использования сервиса </w:t>
      </w:r>
      <w:proofErr w:type="spellStart"/>
      <w:r w:rsidRPr="002E6FFA">
        <w:rPr>
          <w:rFonts w:ascii="Times New Roman" w:eastAsia="Times New Roman" w:hAnsi="Times New Roman" w:cs="Times New Roman"/>
          <w:bCs/>
          <w:color w:val="000000"/>
          <w:sz w:val="28"/>
          <w:szCs w:val="28"/>
          <w:lang w:eastAsia="ru-RU"/>
        </w:rPr>
        <w:t>Яндекс.Метрика</w:t>
      </w:r>
      <w:proofErr w:type="spellEnd"/>
      <w:r w:rsidRPr="002E6FFA">
        <w:rPr>
          <w:rFonts w:ascii="Times New Roman" w:eastAsia="Times New Roman" w:hAnsi="Times New Roman" w:cs="Times New Roman"/>
          <w:bCs/>
          <w:color w:val="000000"/>
          <w:sz w:val="28"/>
          <w:szCs w:val="28"/>
          <w:lang w:eastAsia="ru-RU"/>
        </w:rPr>
        <w:t>.</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2E6FFA">
        <w:rPr>
          <w:rFonts w:ascii="Times New Roman" w:eastAsia="Times New Roman" w:hAnsi="Times New Roman" w:cs="Times New Roman"/>
          <w:bCs/>
          <w:color w:val="000000"/>
          <w:sz w:val="28"/>
          <w:szCs w:val="28"/>
          <w:lang w:eastAsia="ru-RU"/>
        </w:rPr>
        <w:t xml:space="preserve">Пользователь может отказаться от использования </w:t>
      </w:r>
      <w:proofErr w:type="spellStart"/>
      <w:r w:rsidRPr="002E6FFA">
        <w:rPr>
          <w:rFonts w:ascii="Times New Roman" w:eastAsia="Times New Roman" w:hAnsi="Times New Roman" w:cs="Times New Roman"/>
          <w:bCs/>
          <w:color w:val="000000"/>
          <w:sz w:val="28"/>
          <w:szCs w:val="28"/>
          <w:lang w:eastAsia="ru-RU"/>
        </w:rPr>
        <w:t>куки</w:t>
      </w:r>
      <w:proofErr w:type="spellEnd"/>
      <w:r w:rsidRPr="002E6FFA">
        <w:rPr>
          <w:rFonts w:ascii="Times New Roman" w:eastAsia="Times New Roman" w:hAnsi="Times New Roman" w:cs="Times New Roman"/>
          <w:bCs/>
          <w:color w:val="000000"/>
          <w:sz w:val="28"/>
          <w:szCs w:val="28"/>
          <w:lang w:eastAsia="ru-RU"/>
        </w:rPr>
        <w:t xml:space="preserve">-файлов, выбрав соответствующие настройки в браузере. Также Пользователь может использовать инструмент — </w:t>
      </w:r>
      <w:hyperlink r:id="rId9">
        <w:r w:rsidRPr="002E6FFA">
          <w:rPr>
            <w:rFonts w:ascii="Times New Roman" w:eastAsia="Times New Roman" w:hAnsi="Times New Roman" w:cs="Times New Roman"/>
            <w:bCs/>
            <w:sz w:val="28"/>
            <w:szCs w:val="28"/>
            <w:lang w:eastAsia="ru-RU"/>
          </w:rPr>
          <w:t>https://yandex.ru/support/metrika/general/opt-out.html</w:t>
        </w:r>
      </w:hyperlink>
      <w:r w:rsidRPr="002E6FFA">
        <w:rPr>
          <w:rFonts w:ascii="Times New Roman" w:eastAsia="Times New Roman" w:hAnsi="Times New Roman" w:cs="Times New Roman"/>
          <w:bCs/>
          <w:sz w:val="28"/>
          <w:szCs w:val="28"/>
          <w:lang w:eastAsia="ru-RU"/>
        </w:rPr>
        <w:t xml:space="preserve"> </w:t>
      </w:r>
      <w:r w:rsidRPr="002E6FFA">
        <w:rPr>
          <w:rFonts w:ascii="Times New Roman" w:eastAsia="Times New Roman" w:hAnsi="Times New Roman" w:cs="Times New Roman"/>
          <w:bCs/>
          <w:color w:val="000000"/>
          <w:sz w:val="28"/>
          <w:szCs w:val="28"/>
          <w:lang w:eastAsia="ru-RU"/>
        </w:rPr>
        <w:t xml:space="preserve">. Однако это может повлиять на работу некоторых функций Сайта. Используя Сайт, Пользователь соглашается на обработку данных о нём Яндексом в порядке и целях, указанных выше. </w:t>
      </w:r>
    </w:p>
    <w:p w:rsidR="00B5206A" w:rsidRPr="002E6FFA" w:rsidRDefault="00B5206A" w:rsidP="00B5206A">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p>
    <w:p w:rsidR="00B5206A" w:rsidRPr="009E1425" w:rsidRDefault="00B5206A" w:rsidP="00B5206A">
      <w:pPr>
        <w:jc w:val="center"/>
        <w:rPr>
          <w:rFonts w:ascii="Times New Roman" w:hAnsi="Times New Roman" w:cs="Times New Roman"/>
          <w:sz w:val="26"/>
          <w:szCs w:val="26"/>
        </w:rPr>
      </w:pPr>
    </w:p>
    <w:sectPr w:rsidR="00B5206A" w:rsidRPr="009E1425" w:rsidSect="009E142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3B85"/>
    <w:multiLevelType w:val="hybridMultilevel"/>
    <w:tmpl w:val="44D63440"/>
    <w:lvl w:ilvl="0" w:tplc="6F127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5340AD"/>
    <w:multiLevelType w:val="multilevel"/>
    <w:tmpl w:val="CC72AE6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CFE658D"/>
    <w:multiLevelType w:val="multilevel"/>
    <w:tmpl w:val="06C29E72"/>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DE0B65"/>
    <w:multiLevelType w:val="hybridMultilevel"/>
    <w:tmpl w:val="BFA0E112"/>
    <w:lvl w:ilvl="0" w:tplc="E3D4E9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E401660"/>
    <w:multiLevelType w:val="hybridMultilevel"/>
    <w:tmpl w:val="3A3209D2"/>
    <w:lvl w:ilvl="0" w:tplc="6F127C6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41104D91"/>
    <w:multiLevelType w:val="hybridMultilevel"/>
    <w:tmpl w:val="F3B4EEC2"/>
    <w:lvl w:ilvl="0" w:tplc="6F127C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28E1446"/>
    <w:multiLevelType w:val="hybridMultilevel"/>
    <w:tmpl w:val="F09E90E2"/>
    <w:lvl w:ilvl="0" w:tplc="E3D4E9B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03789D"/>
    <w:multiLevelType w:val="multilevel"/>
    <w:tmpl w:val="55503A8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5C545F0F"/>
    <w:multiLevelType w:val="hybridMultilevel"/>
    <w:tmpl w:val="FD0A1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E5330F"/>
    <w:multiLevelType w:val="hybridMultilevel"/>
    <w:tmpl w:val="269812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F1E2CD3"/>
    <w:multiLevelType w:val="hybridMultilevel"/>
    <w:tmpl w:val="92F0A0AC"/>
    <w:lvl w:ilvl="0" w:tplc="6F127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250483D"/>
    <w:multiLevelType w:val="hybridMultilevel"/>
    <w:tmpl w:val="465ED4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3"/>
  </w:num>
  <w:num w:numId="4">
    <w:abstractNumId w:val="8"/>
  </w:num>
  <w:num w:numId="5">
    <w:abstractNumId w:val="6"/>
  </w:num>
  <w:num w:numId="6">
    <w:abstractNumId w:val="11"/>
  </w:num>
  <w:num w:numId="7">
    <w:abstractNumId w:val="5"/>
  </w:num>
  <w:num w:numId="8">
    <w:abstractNumId w:val="4"/>
  </w:num>
  <w:num w:numId="9">
    <w:abstractNumId w:val="10"/>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62"/>
    <w:rsid w:val="000A4027"/>
    <w:rsid w:val="000B1DAE"/>
    <w:rsid w:val="000E6F87"/>
    <w:rsid w:val="00156B33"/>
    <w:rsid w:val="00300220"/>
    <w:rsid w:val="00342E68"/>
    <w:rsid w:val="003461D3"/>
    <w:rsid w:val="004454D2"/>
    <w:rsid w:val="004620E2"/>
    <w:rsid w:val="004821CA"/>
    <w:rsid w:val="004A49DC"/>
    <w:rsid w:val="004A6BCE"/>
    <w:rsid w:val="004C5D3E"/>
    <w:rsid w:val="004C70BB"/>
    <w:rsid w:val="00573CD1"/>
    <w:rsid w:val="00626E59"/>
    <w:rsid w:val="0065759B"/>
    <w:rsid w:val="00720A2C"/>
    <w:rsid w:val="00834DFD"/>
    <w:rsid w:val="0083662F"/>
    <w:rsid w:val="0085761C"/>
    <w:rsid w:val="00895B96"/>
    <w:rsid w:val="008D723B"/>
    <w:rsid w:val="00902870"/>
    <w:rsid w:val="009A2BB3"/>
    <w:rsid w:val="009C4208"/>
    <w:rsid w:val="009E1425"/>
    <w:rsid w:val="00A837E0"/>
    <w:rsid w:val="00B5048A"/>
    <w:rsid w:val="00B5206A"/>
    <w:rsid w:val="00C46758"/>
    <w:rsid w:val="00CB48FA"/>
    <w:rsid w:val="00CD6373"/>
    <w:rsid w:val="00CF0A9A"/>
    <w:rsid w:val="00DA3762"/>
    <w:rsid w:val="00E82903"/>
    <w:rsid w:val="00F44C07"/>
    <w:rsid w:val="00F47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9578"/>
  <w15:docId w15:val="{C7C7EE06-BE4C-45BF-902E-C01E0128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2870"/>
  </w:style>
  <w:style w:type="paragraph" w:styleId="10">
    <w:name w:val="heading 1"/>
    <w:basedOn w:val="a"/>
    <w:next w:val="a"/>
    <w:link w:val="11"/>
    <w:qFormat/>
    <w:rsid w:val="009E1425"/>
    <w:pPr>
      <w:keepNext/>
      <w:spacing w:after="0" w:line="240" w:lineRule="auto"/>
      <w:jc w:val="center"/>
      <w:outlineLvl w:val="0"/>
    </w:pPr>
    <w:rPr>
      <w:rFonts w:ascii="Times New Roman" w:eastAsia="Times New Roman" w:hAnsi="Times New Roman" w:cs="Times New Roman"/>
      <w:b/>
      <w:sz w:val="18"/>
      <w:szCs w:val="20"/>
      <w:lang w:eastAsia="ru-RU"/>
    </w:rPr>
  </w:style>
  <w:style w:type="paragraph" w:styleId="3">
    <w:name w:val="heading 3"/>
    <w:basedOn w:val="a"/>
    <w:next w:val="a"/>
    <w:link w:val="30"/>
    <w:qFormat/>
    <w:rsid w:val="009E1425"/>
    <w:pPr>
      <w:keepNext/>
      <w:spacing w:after="0" w:line="240" w:lineRule="auto"/>
      <w:jc w:val="center"/>
      <w:outlineLvl w:val="2"/>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762"/>
    <w:pPr>
      <w:ind w:left="720"/>
      <w:contextualSpacing/>
    </w:pPr>
  </w:style>
  <w:style w:type="character" w:customStyle="1" w:styleId="11">
    <w:name w:val="Заголовок 1 Знак"/>
    <w:basedOn w:val="a0"/>
    <w:link w:val="10"/>
    <w:rsid w:val="009E1425"/>
    <w:rPr>
      <w:rFonts w:ascii="Times New Roman" w:eastAsia="Times New Roman" w:hAnsi="Times New Roman" w:cs="Times New Roman"/>
      <w:b/>
      <w:sz w:val="18"/>
      <w:szCs w:val="20"/>
      <w:lang w:eastAsia="ru-RU"/>
    </w:rPr>
  </w:style>
  <w:style w:type="character" w:customStyle="1" w:styleId="30">
    <w:name w:val="Заголовок 3 Знак"/>
    <w:basedOn w:val="a0"/>
    <w:link w:val="3"/>
    <w:rsid w:val="009E1425"/>
    <w:rPr>
      <w:rFonts w:ascii="Times New Roman" w:eastAsia="Times New Roman" w:hAnsi="Times New Roman" w:cs="Times New Roman"/>
      <w:b/>
      <w:szCs w:val="20"/>
      <w:lang w:eastAsia="ru-RU"/>
    </w:rPr>
  </w:style>
  <w:style w:type="character" w:styleId="a4">
    <w:name w:val="Hyperlink"/>
    <w:basedOn w:val="a0"/>
    <w:uiPriority w:val="99"/>
    <w:unhideWhenUsed/>
    <w:rsid w:val="009C4208"/>
    <w:rPr>
      <w:color w:val="0563C1" w:themeColor="hyperlink"/>
      <w:u w:val="single"/>
    </w:rPr>
  </w:style>
  <w:style w:type="character" w:styleId="a5">
    <w:name w:val="Unresolved Mention"/>
    <w:basedOn w:val="a0"/>
    <w:uiPriority w:val="99"/>
    <w:semiHidden/>
    <w:unhideWhenUsed/>
    <w:rsid w:val="009C4208"/>
    <w:rPr>
      <w:color w:val="605E5C"/>
      <w:shd w:val="clear" w:color="auto" w:fill="E1DFDD"/>
    </w:rPr>
  </w:style>
  <w:style w:type="paragraph" w:customStyle="1" w:styleId="1">
    <w:name w:val="Список 1."/>
    <w:basedOn w:val="a"/>
    <w:qFormat/>
    <w:rsid w:val="00B5206A"/>
    <w:pPr>
      <w:numPr>
        <w:numId w:val="10"/>
      </w:numPr>
      <w:spacing w:after="0" w:line="240" w:lineRule="auto"/>
      <w:jc w:val="both"/>
    </w:pPr>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F44C0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44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kp.ru/cookie_agreement/" TargetMode="External"/><Relationship Id="rId3" Type="http://schemas.openxmlformats.org/officeDocument/2006/relationships/settings" Target="settings.xml"/><Relationship Id="rId7" Type="http://schemas.openxmlformats.org/officeDocument/2006/relationships/hyperlink" Target="https://ugkp.ru/cookie_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ounts.educatory.org/" TargetMode="External"/><Relationship Id="rId11" Type="http://schemas.openxmlformats.org/officeDocument/2006/relationships/theme" Target="theme/theme1.xml"/><Relationship Id="rId5" Type="http://schemas.openxmlformats.org/officeDocument/2006/relationships/hyperlink" Target="https://ugkp.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ndex.ru/support/metrika/general/opt-ou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 Соловьева</dc:creator>
  <cp:lastModifiedBy>Соловьева Юлия Петровна</cp:lastModifiedBy>
  <cp:revision>2</cp:revision>
  <cp:lastPrinted>2023-03-16T09:05:00Z</cp:lastPrinted>
  <dcterms:created xsi:type="dcterms:W3CDTF">2023-03-17T08:00:00Z</dcterms:created>
  <dcterms:modified xsi:type="dcterms:W3CDTF">2023-03-17T08:00:00Z</dcterms:modified>
</cp:coreProperties>
</file>